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firstLine="645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速冻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食品</w:t>
      </w:r>
      <w:r>
        <w:rPr>
          <w:rFonts w:hint="eastAsia" w:ascii="宋体" w:hAnsi="宋体" w:cs="宋体"/>
          <w:b/>
          <w:bCs/>
          <w:sz w:val="44"/>
          <w:szCs w:val="44"/>
        </w:rPr>
        <w:t>生产线产品成型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及升降平台</w:t>
      </w:r>
      <w:r>
        <w:rPr>
          <w:rFonts w:hint="eastAsia" w:ascii="宋体" w:hAnsi="宋体" w:cs="宋体"/>
          <w:b/>
          <w:bCs/>
          <w:sz w:val="44"/>
          <w:szCs w:val="44"/>
        </w:rPr>
        <w:t>等设备技术参数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及相关要求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93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A分标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饺子机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（含水饺、蒸饺成型）</w:t>
            </w:r>
          </w:p>
        </w:tc>
        <w:tc>
          <w:tcPr>
            <w:tcW w:w="784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类型：全自动一次成型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1.整机包含：折叠式上面机、成型主机、成型机头（含水饺、蒸饺两种成型机头）、独立馅泵，输送带；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2.产品规格：约20g/pcs，（每2g为一个规格，范围确定后定型）；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产能：自带三种程序，每种程序均可独立设置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程序不同，产能不同，机型最大产能在60000～70000个/小时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以20g/个计算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</w:rPr>
              <w:t>单机每小时产能</w:t>
            </w:r>
            <w:r>
              <w:rPr>
                <w:rFonts w:hint="eastAsia"/>
                <w:lang w:val="en-US" w:eastAsia="zh-CN"/>
              </w:rPr>
              <w:t>达1T；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饺子外形：肚子饱</w:t>
            </w:r>
            <w:r>
              <w:rPr>
                <w:rFonts w:hint="eastAsia"/>
              </w:rPr>
              <w:t>满，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小尾巴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单个</w:t>
            </w:r>
            <w:r>
              <w:rPr>
                <w:rFonts w:hint="eastAsia"/>
                <w:lang w:val="en-US" w:eastAsia="zh-CN"/>
              </w:rPr>
              <w:t>饺子</w:t>
            </w:r>
            <w:r>
              <w:rPr>
                <w:rFonts w:hint="eastAsia"/>
              </w:rPr>
              <w:t>重量偏差在±1.0克以内的达标率≥98％，在±0.5克以内的达标率≥95％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.水饺模具为</w:t>
            </w:r>
            <w:r>
              <w:rPr>
                <w:rFonts w:hint="eastAsia"/>
                <w:lang w:val="en-US" w:eastAsia="zh-CN"/>
              </w:rPr>
              <w:t>高合金</w:t>
            </w:r>
            <w:r>
              <w:rPr>
                <w:rFonts w:hint="eastAsia"/>
              </w:rPr>
              <w:t>注塑模具，免喷涂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.伸缩式输送带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8.压面辊：304不锈钢；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9.封板：厚度1.5mm，304不锈钢；</w:t>
            </w:r>
          </w:p>
          <w:p>
            <w:pPr>
              <w:widowControl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.压面方式：六组以上压面辊，带一组折叠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单边式调节面辊间隙；</w:t>
            </w:r>
          </w:p>
          <w:p>
            <w:pPr>
              <w:widowControl/>
              <w:spacing w:line="34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11.含3米不锈钢食品级成品输送带。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B分标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六头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汤圆机</w:t>
            </w:r>
          </w:p>
        </w:tc>
        <w:tc>
          <w:tcPr>
            <w:tcW w:w="7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1.单头产能≤8000 个/小时（3-15 克≤8000 个/小时；15-25 克≤6000 个/小时，）最大总产能0.7T；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2.汤圆表面凹坑深度小于 2mm，尾痕高度小于 1mm ,尾㾗长度短于 10 毫米，整体达标率高于 90%；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3.单个汤圆重量偏差在±1.0 克以内的达标率≥98%，在±0.5 克以内的达标率≥95%，汤圆馅量占汤圆重量比例在 0-30%，馅量偏差在±0.5 克以内的达标率≥98%，在± 0.3 克以内的达标率≥95%；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4.具备 “人工加盘/自动供料/自动包制/自动搓圆/自动装盘/人工取盘”的功能；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5.按常规产品包装上食用方法的煮制时间（最长7分钟）延长 2 分钟后，无漏馅汤圆出现。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C分标</w:t>
            </w:r>
          </w:p>
        </w:tc>
        <w:tc>
          <w:tcPr>
            <w:tcW w:w="1193" w:type="dxa"/>
            <w:shd w:val="clear" w:color="000000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真空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和面机</w:t>
            </w:r>
          </w:p>
        </w:tc>
        <w:tc>
          <w:tcPr>
            <w:tcW w:w="784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和面重量：2包粉（50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主体采用SUS304不锈钢制造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结构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密封件和轴承更换方便；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和面过程在真空负压下拌和，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和面、揉面、醒面三大功能，和出的面不用放置，不用醒面，出面即可使用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真空度：≦-0.08Mpa；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搅拌轴转速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双速88/44 r/min；     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搅拌叶方式：桨叶式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采用PLC控制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程序无加密，可根据工艺设定和面时间和真空度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机架：SUS304食品级不锈钢；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面斗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304不锈钢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厚度：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6/14mm ；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304不锈钢 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3mm ；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钣金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1.5mm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搅拌轴：304不锈钢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厚度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10mm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474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4D60"/>
    <w:rsid w:val="15873B52"/>
    <w:rsid w:val="22B84D60"/>
    <w:rsid w:val="7DD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0"/>
    <w:pPr>
      <w:ind w:firstLine="200" w:firstLineChars="200"/>
    </w:pPr>
    <w:rPr>
      <w:rFonts w:ascii="Calibri" w:hAnsi="Calibri" w:cs="宋体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2022-10-21T09:28:00Z</dcterms:created>
  <dc:creator>一个秋月</dc:creator>
  <cp:lastModifiedBy>招朋</cp:lastModifiedBy>
  <dcterms:modified xsi:type="dcterms:W3CDTF">2022-11-01T02:40:36Z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